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158关于将65岁以上老年人流行性感冒疫苗接种纳入一类疫苗管理的提案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  <w:rPr>
          <w:rStyle w:val="5"/>
          <w:rFonts w:ascii="仿宋_GB2312" w:eastAsia="仿宋_GB2312" w:cs="仿宋_GB2312"/>
          <w:sz w:val="31"/>
          <w:szCs w:val="31"/>
        </w:rPr>
      </w:pPr>
      <w:r>
        <w:rPr>
          <w:rStyle w:val="5"/>
          <w:rFonts w:hint="eastAsia" w:ascii="仿宋_GB2312" w:eastAsia="仿宋_GB2312" w:cs="仿宋_GB2312"/>
          <w:sz w:val="31"/>
          <w:szCs w:val="31"/>
        </w:rPr>
        <w:t>边卡13619536667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  <w:rPr>
          <w:rStyle w:val="5"/>
          <w:rFonts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  <w:rPr>
          <w:rStyle w:val="5"/>
          <w:rFonts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</w:pPr>
      <w:r>
        <w:rPr>
          <w:rStyle w:val="5"/>
          <w:rFonts w:ascii="仿宋_GB2312" w:eastAsia="仿宋_GB2312" w:cs="仿宋_GB2312"/>
          <w:sz w:val="31"/>
          <w:szCs w:val="31"/>
        </w:rPr>
        <w:t>案由：</w:t>
      </w:r>
      <w:r>
        <w:rPr>
          <w:rFonts w:hint="default" w:ascii="仿宋_GB2312" w:eastAsia="仿宋_GB2312" w:cs="仿宋_GB2312"/>
          <w:sz w:val="31"/>
          <w:szCs w:val="31"/>
        </w:rPr>
        <w:t>流行性感冒（简称流感）是由流感病毒引起的急性呼吸道传染病，临床表现为发热、头痛、肌痛、乏力、鼻炎、咽痛和咳嗽，可有肠胃不适，流感能加重潜在的疾病（心肺疾患）或者引起继发细菌性肺炎或原发流感病毒性肺炎，流感病毒传播迅速、流行广泛，抗原易变异，人群的特异性免疫状况不稳定。据世界卫生组织分析，流感病毒年年都在变异，每年的流行株都不一样，所有人群均易感，尤其是年老体弱的老年人。给老年人接种流行性感冒疫苗势在必行。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一是</w:t>
      </w:r>
      <w:r>
        <w:rPr>
          <w:rFonts w:hint="default" w:ascii="仿宋_GB2312" w:eastAsia="仿宋_GB2312" w:cs="仿宋_GB2312"/>
          <w:sz w:val="31"/>
          <w:szCs w:val="31"/>
        </w:rPr>
        <w:t>老年人大多都患有各种慢性病或者体质虚弱，一旦患流感后，并发症的发生率、住院率和死亡率最高。接种疫苗后，可以减少患流感后传染给他人的风险；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二是</w:t>
      </w:r>
      <w:r>
        <w:rPr>
          <w:rFonts w:hint="default" w:ascii="仿宋_GB2312" w:eastAsia="仿宋_GB2312" w:cs="仿宋_GB2312"/>
          <w:sz w:val="31"/>
          <w:szCs w:val="31"/>
        </w:rPr>
        <w:t>免费为我区</w:t>
      </w:r>
      <w:r>
        <w:rPr>
          <w:rFonts w:hint="default" w:ascii="Times New Roman" w:hAnsi="Times New Roman" w:cs="Times New Roman"/>
          <w:sz w:val="31"/>
          <w:szCs w:val="31"/>
        </w:rPr>
        <w:t>65</w:t>
      </w:r>
      <w:r>
        <w:rPr>
          <w:rFonts w:hint="default" w:ascii="仿宋_GB2312" w:eastAsia="仿宋_GB2312" w:cs="仿宋_GB2312"/>
          <w:sz w:val="31"/>
          <w:szCs w:val="31"/>
        </w:rPr>
        <w:t>岁以上老年人接种流行性感冒疫苗，是深入贯彻落实《宁夏回族自治区老年人权益保障条例》的具体措施，是一项惠民工程；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三是</w:t>
      </w:r>
      <w:r>
        <w:rPr>
          <w:rFonts w:hint="default" w:ascii="仿宋_GB2312" w:eastAsia="仿宋_GB2312" w:cs="仿宋_GB2312"/>
          <w:sz w:val="31"/>
          <w:szCs w:val="31"/>
        </w:rPr>
        <w:t>接种流感疫苗，可以大大的提高老年人的生活质量，延长其寿命，从而提高全人群的预期寿命，是实施健康中国战略的具体行动；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四是</w:t>
      </w:r>
      <w:r>
        <w:rPr>
          <w:rFonts w:hint="default" w:ascii="仿宋_GB2312" w:eastAsia="仿宋_GB2312" w:cs="仿宋_GB2312"/>
          <w:sz w:val="31"/>
          <w:szCs w:val="31"/>
        </w:rPr>
        <w:t>其他地方已经免费接种多年，取得非常好的效果。例如，北京市自</w:t>
      </w:r>
      <w:r>
        <w:rPr>
          <w:rFonts w:hint="default" w:ascii="Times New Roman" w:hAnsi="Times New Roman" w:cs="Times New Roman"/>
          <w:sz w:val="31"/>
          <w:szCs w:val="31"/>
        </w:rPr>
        <w:t>2007</w:t>
      </w:r>
      <w:r>
        <w:rPr>
          <w:rFonts w:hint="default" w:ascii="仿宋_GB2312" w:eastAsia="仿宋_GB2312" w:cs="仿宋_GB2312"/>
          <w:sz w:val="31"/>
          <w:szCs w:val="31"/>
        </w:rPr>
        <w:t>年开始，每年为</w:t>
      </w:r>
      <w:r>
        <w:rPr>
          <w:rFonts w:hint="default" w:ascii="Times New Roman" w:hAnsi="Times New Roman" w:cs="Times New Roman"/>
          <w:sz w:val="31"/>
          <w:szCs w:val="31"/>
        </w:rPr>
        <w:t>60</w:t>
      </w:r>
      <w:r>
        <w:rPr>
          <w:rFonts w:hint="default" w:ascii="仿宋_GB2312" w:eastAsia="仿宋_GB2312" w:cs="仿宋_GB2312"/>
          <w:sz w:val="31"/>
          <w:szCs w:val="31"/>
        </w:rPr>
        <w:t>岁以上老人和所有在校中小学生免费接种</w:t>
      </w:r>
      <w:r>
        <w:rPr>
          <w:rFonts w:hint="default" w:ascii="Times New Roman" w:hAnsi="Times New Roman" w:cs="Times New Roman"/>
          <w:sz w:val="31"/>
          <w:szCs w:val="31"/>
        </w:rPr>
        <w:t>;</w:t>
      </w:r>
      <w:r>
        <w:rPr>
          <w:rFonts w:hint="default" w:ascii="仿宋_GB2312" w:eastAsia="仿宋_GB2312" w:cs="仿宋_GB2312"/>
          <w:sz w:val="31"/>
          <w:szCs w:val="31"/>
        </w:rPr>
        <w:t>山西太原市自</w:t>
      </w:r>
      <w:r>
        <w:rPr>
          <w:rFonts w:hint="default" w:ascii="Times New Roman" w:hAnsi="Times New Roman" w:cs="Times New Roman"/>
          <w:sz w:val="31"/>
          <w:szCs w:val="31"/>
        </w:rPr>
        <w:t>2013</w:t>
      </w:r>
      <w:r>
        <w:rPr>
          <w:rFonts w:hint="default" w:ascii="仿宋_GB2312" w:eastAsia="仿宋_GB2312" w:cs="仿宋_GB2312"/>
          <w:sz w:val="31"/>
          <w:szCs w:val="31"/>
        </w:rPr>
        <w:t>年为</w:t>
      </w:r>
      <w:r>
        <w:rPr>
          <w:rFonts w:hint="default" w:ascii="Times New Roman" w:hAnsi="Times New Roman" w:cs="Times New Roman"/>
          <w:sz w:val="31"/>
          <w:szCs w:val="31"/>
        </w:rPr>
        <w:t>65</w:t>
      </w:r>
      <w:r>
        <w:rPr>
          <w:rFonts w:hint="default" w:ascii="仿宋_GB2312" w:eastAsia="仿宋_GB2312" w:cs="仿宋_GB2312"/>
          <w:sz w:val="31"/>
          <w:szCs w:val="31"/>
        </w:rPr>
        <w:t>岁以上农村老人免费接种；宁夏同心县也于</w:t>
      </w:r>
      <w:r>
        <w:rPr>
          <w:rFonts w:hint="default" w:ascii="Times New Roman" w:hAnsi="Times New Roman" w:cs="Times New Roman"/>
          <w:sz w:val="31"/>
          <w:szCs w:val="31"/>
        </w:rPr>
        <w:t>2018</w:t>
      </w:r>
      <w:r>
        <w:rPr>
          <w:rFonts w:hint="default" w:ascii="仿宋_GB2312" w:eastAsia="仿宋_GB2312" w:cs="仿宋_GB2312"/>
          <w:sz w:val="31"/>
          <w:szCs w:val="31"/>
        </w:rPr>
        <w:t>年开始免费为</w:t>
      </w:r>
      <w:r>
        <w:rPr>
          <w:rFonts w:hint="default" w:ascii="Times New Roman" w:hAnsi="Times New Roman" w:cs="Times New Roman"/>
          <w:sz w:val="31"/>
          <w:szCs w:val="31"/>
        </w:rPr>
        <w:t>65</w:t>
      </w:r>
      <w:r>
        <w:rPr>
          <w:rFonts w:hint="default" w:ascii="仿宋_GB2312" w:eastAsia="仿宋_GB2312" w:cs="仿宋_GB2312"/>
          <w:sz w:val="31"/>
          <w:szCs w:val="31"/>
        </w:rPr>
        <w:t>岁以上老年人接种；盐池县</w:t>
      </w:r>
      <w:r>
        <w:rPr>
          <w:rFonts w:hint="default" w:ascii="Times New Roman" w:hAnsi="Times New Roman" w:cs="Times New Roman"/>
          <w:sz w:val="31"/>
          <w:szCs w:val="31"/>
        </w:rPr>
        <w:t>2019</w:t>
      </w:r>
      <w:r>
        <w:rPr>
          <w:rFonts w:hint="default" w:ascii="仿宋_GB2312" w:eastAsia="仿宋_GB2312" w:cs="仿宋_GB2312"/>
          <w:sz w:val="31"/>
          <w:szCs w:val="31"/>
        </w:rPr>
        <w:t>年、</w:t>
      </w:r>
      <w:r>
        <w:rPr>
          <w:rFonts w:hint="default" w:ascii="Times New Roman" w:hAnsi="Times New Roman" w:cs="Times New Roman"/>
          <w:sz w:val="31"/>
          <w:szCs w:val="31"/>
        </w:rPr>
        <w:t>2020</w:t>
      </w:r>
      <w:r>
        <w:rPr>
          <w:rFonts w:hint="default" w:ascii="仿宋_GB2312" w:eastAsia="仿宋_GB2312" w:cs="仿宋_GB2312"/>
          <w:sz w:val="31"/>
          <w:szCs w:val="31"/>
        </w:rPr>
        <w:t>年连续两年开展</w:t>
      </w:r>
      <w:r>
        <w:rPr>
          <w:rFonts w:hint="default" w:ascii="Times New Roman" w:hAnsi="Times New Roman" w:cs="Times New Roman"/>
          <w:sz w:val="31"/>
          <w:szCs w:val="31"/>
        </w:rPr>
        <w:t>60</w:t>
      </w:r>
      <w:r>
        <w:rPr>
          <w:rFonts w:hint="default" w:ascii="仿宋_GB2312" w:eastAsia="仿宋_GB2312" w:cs="仿宋_GB2312"/>
          <w:sz w:val="31"/>
          <w:szCs w:val="31"/>
        </w:rPr>
        <w:t>岁以上老年人流感疫苗免费接种，效果十分明显；</w:t>
      </w:r>
      <w:r>
        <w:rPr>
          <w:rStyle w:val="5"/>
          <w:rFonts w:hint="default" w:ascii="仿宋_GB2312" w:eastAsia="仿宋_GB2312" w:cs="仿宋_GB2312"/>
          <w:sz w:val="31"/>
          <w:szCs w:val="31"/>
        </w:rPr>
        <w:t>五是</w:t>
      </w:r>
      <w:r>
        <w:rPr>
          <w:rFonts w:hint="default" w:ascii="仿宋_GB2312" w:eastAsia="仿宋_GB2312" w:cs="仿宋_GB2312"/>
          <w:sz w:val="31"/>
          <w:szCs w:val="31"/>
        </w:rPr>
        <w:t>各县区预防接种单位分布均匀，覆盖面广，接种人员和技术保障完全胜任。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</w:pPr>
      <w:r>
        <w:rPr>
          <w:rFonts w:hint="default" w:ascii="仿宋_GB2312" w:eastAsia="仿宋_GB2312" w:cs="仿宋_GB2312"/>
          <w:sz w:val="31"/>
          <w:szCs w:val="31"/>
        </w:rPr>
        <w:t>根据《中华人民共和国疫苗管理法》规定，省、自治区、直辖市人民政府在执行国家免疫规划时，可以根据本行政区域疾病预防、控制需要，增加免疫规划疫苗种类，报国务院卫生健康主管部门备案并公布。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645"/>
        <w:jc w:val="both"/>
      </w:pPr>
      <w:r>
        <w:rPr>
          <w:rStyle w:val="5"/>
          <w:rFonts w:hint="default" w:ascii="仿宋_GB2312" w:eastAsia="仿宋_GB2312" w:cs="仿宋_GB2312"/>
          <w:sz w:val="31"/>
          <w:szCs w:val="31"/>
        </w:rPr>
        <w:t>解决办法：</w:t>
      </w:r>
      <w:r>
        <w:rPr>
          <w:rFonts w:hint="default" w:ascii="仿宋_GB2312" w:eastAsia="仿宋_GB2312" w:cs="仿宋_GB2312"/>
          <w:sz w:val="31"/>
          <w:szCs w:val="31"/>
        </w:rPr>
        <w:t>建议将</w:t>
      </w:r>
      <w:r>
        <w:rPr>
          <w:rFonts w:hint="default" w:ascii="Times New Roman" w:hAnsi="Times New Roman" w:cs="Times New Roman"/>
          <w:sz w:val="31"/>
          <w:szCs w:val="31"/>
        </w:rPr>
        <w:t>65</w:t>
      </w:r>
      <w:r>
        <w:rPr>
          <w:rFonts w:hint="default" w:ascii="仿宋_GB2312" w:eastAsia="仿宋_GB2312" w:cs="仿宋_GB2312"/>
          <w:sz w:val="31"/>
          <w:szCs w:val="31"/>
        </w:rPr>
        <w:t>岁以上老年人流感疫苗接种纳入一类疫苗管理，将有效提高我区老年人的生活质量，延长寿命，为实现《健康宁夏</w:t>
      </w:r>
      <w:r>
        <w:rPr>
          <w:rFonts w:hint="default" w:ascii="Times New Roman" w:hAnsi="Times New Roman" w:cs="Times New Roman"/>
          <w:sz w:val="31"/>
          <w:szCs w:val="31"/>
        </w:rPr>
        <w:t>2030</w:t>
      </w:r>
      <w:r>
        <w:rPr>
          <w:rFonts w:hint="default" w:ascii="仿宋_GB2312" w:eastAsia="仿宋_GB2312" w:cs="仿宋_GB2312"/>
          <w:sz w:val="31"/>
          <w:szCs w:val="31"/>
        </w:rPr>
        <w:t>规划》奠定坚实的基础。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53173"/>
    <w:rsid w:val="622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刘伟</cp:lastModifiedBy>
  <dcterms:modified xsi:type="dcterms:W3CDTF">2021-04-19T07:34:50Z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