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both"/>
        <w:rPr>
          <w:rFonts w:hint="eastAsia" w:ascii="黑体" w:hAnsi="黑体" w:eastAsia="黑体" w:cs="黑体"/>
          <w:color w:val="000000" w:themeColor="text1"/>
          <w:sz w:val="32"/>
          <w:szCs w:val="32"/>
          <w:lang w:val="en-US" w:eastAsia="zh-CN" w:bidi="ar"/>
          <w14:textFill>
            <w14:solidFill>
              <w14:schemeClr w14:val="tx1"/>
            </w14:solidFill>
          </w14:textFill>
        </w:rPr>
      </w:pPr>
      <w:r>
        <w:rPr>
          <w:rFonts w:hint="eastAsia" w:ascii="黑体" w:hAnsi="黑体" w:eastAsia="黑体" w:cs="黑体"/>
          <w:color w:val="000000" w:themeColor="text1"/>
          <w:sz w:val="32"/>
          <w:szCs w:val="32"/>
          <w:lang w:eastAsia="zh-CN" w:bidi="ar"/>
          <w14:textFill>
            <w14:solidFill>
              <w14:schemeClr w14:val="tx1"/>
            </w14:solidFill>
          </w14:textFill>
        </w:rPr>
        <w:t>附件</w:t>
      </w:r>
      <w:r>
        <w:rPr>
          <w:rFonts w:hint="eastAsia" w:ascii="黑体" w:hAnsi="黑体" w:eastAsia="黑体" w:cs="黑体"/>
          <w:color w:val="000000" w:themeColor="text1"/>
          <w:sz w:val="32"/>
          <w:szCs w:val="32"/>
          <w:lang w:val="en-US" w:eastAsia="zh-CN" w:bidi="ar"/>
          <w14:textFill>
            <w14:solidFill>
              <w14:schemeClr w14:val="tx1"/>
            </w14:solidFill>
          </w14:textFill>
        </w:rPr>
        <w:t>4</w:t>
      </w:r>
    </w:p>
    <w:p>
      <w:pPr>
        <w:widowControl/>
        <w:jc w:val="center"/>
        <w:rPr>
          <w:rFonts w:hint="eastAsia" w:ascii="方正小标宋简体" w:hAnsi="方正小标宋简体" w:eastAsia="方正小标宋简体" w:cs="方正小标宋简体"/>
          <w:color w:val="000000" w:themeColor="text1"/>
          <w:sz w:val="36"/>
          <w:szCs w:val="36"/>
          <w:lang w:bidi="ar"/>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lang w:bidi="ar"/>
          <w14:textFill>
            <w14:solidFill>
              <w14:schemeClr w14:val="tx1"/>
            </w14:solidFill>
          </w14:textFill>
        </w:rPr>
        <w:t>宁夏回族自治区国家组织药品集中采购</w:t>
      </w:r>
    </w:p>
    <w:p>
      <w:pPr>
        <w:widowControl/>
        <w:jc w:val="center"/>
        <w:rPr>
          <w:rFonts w:hint="eastAsia" w:ascii="方正小标宋简体" w:hAnsi="方正小标宋简体" w:eastAsia="方正小标宋简体" w:cs="方正小标宋简体"/>
          <w:color w:val="000000" w:themeColor="text1"/>
          <w:sz w:val="36"/>
          <w:szCs w:val="36"/>
          <w:lang w:bidi="ar"/>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lang w:bidi="ar"/>
          <w14:textFill>
            <w14:solidFill>
              <w14:schemeClr w14:val="tx1"/>
            </w14:solidFill>
          </w14:textFill>
        </w:rPr>
        <w:t>中选药品采购承诺函</w:t>
      </w:r>
    </w:p>
    <w:p>
      <w:pPr>
        <w:widowControl/>
        <w:jc w:val="center"/>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lang w:bidi="ar"/>
          <w14:textFill>
            <w14:solidFill>
              <w14:schemeClr w14:val="tx1"/>
            </w14:solidFill>
          </w14:textFill>
        </w:rPr>
        <w:t>（医保定点民营医疗机构和定点零售药店）</w:t>
      </w:r>
    </w:p>
    <w:p>
      <w:pPr>
        <w:keepNext w:val="0"/>
        <w:keepLines w:val="0"/>
        <w:pageBreakBefore w:val="0"/>
        <w:widowControl/>
        <w:kinsoku/>
        <w:wordWrap/>
        <w:overflowPunct/>
        <w:topLinePunct w:val="0"/>
        <w:autoSpaceDE w:val="0"/>
        <w:autoSpaceDN w:val="0"/>
        <w:bidi w:val="0"/>
        <w:adjustRightInd/>
        <w:snapToGrid/>
        <w:spacing w:line="580" w:lineRule="exact"/>
        <w:textAlignment w:val="auto"/>
        <w:rPr>
          <w:rFonts w:ascii="STSongStd-Light" w:hAnsi="STSongStd-Light" w:eastAsia="STSongStd-Light" w:cs="STSongStd-Light"/>
          <w:color w:val="000000" w:themeColor="text1"/>
          <w:sz w:val="27"/>
          <w:szCs w:val="27"/>
          <w:lang w:bidi="ar"/>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snapToGrid/>
        <w:spacing w:line="580" w:lineRule="exact"/>
        <w:ind w:firstLine="658" w:firstLineChars="235"/>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bidi="ar"/>
          <w14:textFill>
            <w14:solidFill>
              <w14:schemeClr w14:val="tx1"/>
            </w14:solidFill>
          </w14:textFill>
        </w:rPr>
        <w:t>我方</w:t>
      </w:r>
      <w:r>
        <w:rPr>
          <w:rFonts w:hint="eastAsia" w:ascii="仿宋_GB2312" w:hAnsi="仿宋_GB2312" w:eastAsia="仿宋_GB2312" w:cs="仿宋_GB2312"/>
          <w:color w:val="000000" w:themeColor="text1"/>
          <w:sz w:val="28"/>
          <w:szCs w:val="28"/>
          <w:u w:val="single"/>
          <w:lang w:bidi="ar"/>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bidi="ar"/>
          <w14:textFill>
            <w14:solidFill>
              <w14:schemeClr w14:val="tx1"/>
            </w14:solidFill>
          </w14:textFill>
        </w:rPr>
        <w:t xml:space="preserve">（机构名称）（签章）已知晓国家组织药品集中采购的全部内容，知悉宁夏回族自治区关于中选药品配套的支付标准、货款结算等要求，自愿参加国家组织药品集中采购工作。我方认同并遵守采购文件中的中选药品的确认准则，并郑重承诺如下： </w:t>
      </w:r>
    </w:p>
    <w:p>
      <w:pPr>
        <w:keepNext w:val="0"/>
        <w:keepLines w:val="0"/>
        <w:pageBreakBefore w:val="0"/>
        <w:widowControl/>
        <w:kinsoku/>
        <w:wordWrap/>
        <w:overflowPunct/>
        <w:topLinePunct w:val="0"/>
        <w:autoSpaceDE w:val="0"/>
        <w:autoSpaceDN w:val="0"/>
        <w:bidi w:val="0"/>
        <w:adjustRightInd/>
        <w:snapToGrid/>
        <w:spacing w:line="580" w:lineRule="exact"/>
        <w:ind w:firstLine="658" w:firstLineChars="235"/>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bidi="ar"/>
          <w14:textFill>
            <w14:solidFill>
              <w14:schemeClr w14:val="tx1"/>
            </w14:solidFill>
          </w14:textFill>
        </w:rPr>
        <w:t xml:space="preserve">一、中选结果公布后，在规定时间内与中选企业和配送企业签订中选药品约定采购量的购销合同。 </w:t>
      </w:r>
    </w:p>
    <w:p>
      <w:pPr>
        <w:keepNext w:val="0"/>
        <w:keepLines w:val="0"/>
        <w:pageBreakBefore w:val="0"/>
        <w:widowControl/>
        <w:kinsoku/>
        <w:wordWrap/>
        <w:overflowPunct/>
        <w:topLinePunct w:val="0"/>
        <w:autoSpaceDE w:val="0"/>
        <w:autoSpaceDN w:val="0"/>
        <w:bidi w:val="0"/>
        <w:adjustRightInd/>
        <w:snapToGrid/>
        <w:spacing w:line="580" w:lineRule="exact"/>
        <w:ind w:firstLine="658" w:firstLineChars="235"/>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bidi="ar"/>
          <w14:textFill>
            <w14:solidFill>
              <w14:schemeClr w14:val="tx1"/>
            </w14:solidFill>
          </w14:textFill>
        </w:rPr>
        <w:t xml:space="preserve">二、按购销合同约定与企业及时结算货款，从交货验收合格到付款不得超过30天。 </w:t>
      </w:r>
    </w:p>
    <w:p>
      <w:pPr>
        <w:keepNext w:val="0"/>
        <w:keepLines w:val="0"/>
        <w:pageBreakBefore w:val="0"/>
        <w:widowControl/>
        <w:kinsoku/>
        <w:wordWrap/>
        <w:overflowPunct/>
        <w:topLinePunct w:val="0"/>
        <w:autoSpaceDE w:val="0"/>
        <w:autoSpaceDN w:val="0"/>
        <w:bidi w:val="0"/>
        <w:adjustRightInd/>
        <w:snapToGrid/>
        <w:spacing w:line="580" w:lineRule="exact"/>
        <w:ind w:firstLine="658" w:firstLineChars="235"/>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bidi="ar"/>
          <w14:textFill>
            <w14:solidFill>
              <w14:schemeClr w14:val="tx1"/>
            </w14:solidFill>
          </w14:textFill>
        </w:rPr>
        <w:t xml:space="preserve">三、自觉遵循公平、合法和诚实信用的原则确定价格，正确行使药品自主定价权力，自觉维护价格在采购周期内的相对稳定。按医保相关规定执行医保支付标准，针对使用医保基金（含统筹基金和个人账户）的参保人，以中选药品的医保支付标准支付药款。 </w:t>
      </w:r>
    </w:p>
    <w:p>
      <w:pPr>
        <w:keepNext w:val="0"/>
        <w:keepLines w:val="0"/>
        <w:pageBreakBefore w:val="0"/>
        <w:widowControl/>
        <w:kinsoku/>
        <w:wordWrap/>
        <w:overflowPunct/>
        <w:topLinePunct w:val="0"/>
        <w:autoSpaceDE w:val="0"/>
        <w:autoSpaceDN w:val="0"/>
        <w:bidi w:val="0"/>
        <w:adjustRightInd/>
        <w:snapToGrid/>
        <w:spacing w:line="580" w:lineRule="exact"/>
        <w:ind w:firstLine="658" w:firstLineChars="235"/>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bidi="ar"/>
          <w14:textFill>
            <w14:solidFill>
              <w14:schemeClr w14:val="tx1"/>
            </w14:solidFill>
          </w14:textFill>
        </w:rPr>
        <w:t>四、主动向社会公开国家集采</w:t>
      </w:r>
      <w:bookmarkStart w:id="0" w:name="_GoBack"/>
      <w:bookmarkEnd w:id="0"/>
      <w:r>
        <w:rPr>
          <w:rFonts w:hint="eastAsia" w:ascii="仿宋_GB2312" w:hAnsi="仿宋_GB2312" w:eastAsia="仿宋_GB2312" w:cs="仿宋_GB2312"/>
          <w:color w:val="000000" w:themeColor="text1"/>
          <w:sz w:val="28"/>
          <w:szCs w:val="28"/>
          <w:lang w:bidi="ar"/>
          <w14:textFill>
            <w14:solidFill>
              <w14:schemeClr w14:val="tx1"/>
            </w14:solidFill>
          </w14:textFill>
        </w:rPr>
        <w:t xml:space="preserve">中选药品的购进价格和销售价格信息，并同时提交自辖区市级医保局备案。 </w:t>
      </w:r>
    </w:p>
    <w:p>
      <w:pPr>
        <w:keepNext w:val="0"/>
        <w:keepLines w:val="0"/>
        <w:pageBreakBefore w:val="0"/>
        <w:widowControl/>
        <w:kinsoku/>
        <w:wordWrap/>
        <w:overflowPunct/>
        <w:topLinePunct w:val="0"/>
        <w:autoSpaceDE w:val="0"/>
        <w:autoSpaceDN w:val="0"/>
        <w:bidi w:val="0"/>
        <w:adjustRightInd/>
        <w:snapToGrid/>
        <w:spacing w:line="580" w:lineRule="exact"/>
        <w:ind w:firstLine="658" w:firstLineChars="235"/>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bidi="ar"/>
          <w14:textFill>
            <w14:solidFill>
              <w14:schemeClr w14:val="tx1"/>
            </w14:solidFill>
          </w14:textFill>
        </w:rPr>
        <w:t xml:space="preserve">五、主动将中选药品进销存情况上传或将进销存系统接入药监部门系统或医保中心。 </w:t>
      </w:r>
    </w:p>
    <w:p>
      <w:pPr>
        <w:keepNext w:val="0"/>
        <w:keepLines w:val="0"/>
        <w:pageBreakBefore w:val="0"/>
        <w:widowControl/>
        <w:kinsoku/>
        <w:wordWrap/>
        <w:overflowPunct/>
        <w:topLinePunct w:val="0"/>
        <w:autoSpaceDE w:val="0"/>
        <w:autoSpaceDN w:val="0"/>
        <w:bidi w:val="0"/>
        <w:adjustRightInd/>
        <w:snapToGrid/>
        <w:spacing w:line="580" w:lineRule="exact"/>
        <w:ind w:firstLine="658" w:firstLineChars="235"/>
        <w:textAlignment w:val="auto"/>
      </w:pPr>
      <w:r>
        <w:rPr>
          <w:rFonts w:hint="eastAsia" w:ascii="仿宋_GB2312" w:hAnsi="仿宋_GB2312" w:eastAsia="仿宋_GB2312" w:cs="仿宋_GB2312"/>
          <w:color w:val="000000" w:themeColor="text1"/>
          <w:sz w:val="28"/>
          <w:szCs w:val="28"/>
          <w:lang w:bidi="ar"/>
          <w14:textFill>
            <w14:solidFill>
              <w14:schemeClr w14:val="tx1"/>
            </w14:solidFill>
          </w14:textFill>
        </w:rPr>
        <w:t>六、如违反购销合同相关约定，主动承担违约责任以及接受相关单位作出的信用评级结果以及结合信用等级实施的惩戒措施。</w:t>
      </w:r>
    </w:p>
    <w:sectPr>
      <w:footerReference r:id="rId3" w:type="default"/>
      <w:pgSz w:w="11906" w:h="16838"/>
      <w:pgMar w:top="1701" w:right="1474" w:bottom="147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TSongStd-Light">
    <w:altName w:val="Segoe Print"/>
    <w:panose1 w:val="020B0604020202020204"/>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422"/>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a8P8XFAQAAkAMAAA4AAAAAAAAAAQAgAAAAHgEAAGRycy9lMm9Eb2MueG1s&#10;UEsFBgAAAAAGAAYAWQEAAFUFAAAAAA==&#10;">
              <v:fill on="f" focussize="0,0"/>
              <v:stroke on="f"/>
              <v:imagedata o:title=""/>
              <o:lock v:ext="edit" aspectratio="f"/>
              <v:textbox inset="0mm,0mm,0mm,0mm" style="mso-fit-shape-to-text:t;">
                <w:txbxContent>
                  <w:p>
                    <w:pPr>
                      <w:pStyle w:val="2"/>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F10987"/>
    <w:rsid w:val="10243699"/>
    <w:rsid w:val="596876EA"/>
    <w:rsid w:val="7EF10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2021-04-09T10:31:00Z</dcterms:created>
  <dc:creator>田莉</dc:creator>
  <cp:lastModifiedBy>田莉</cp:lastModifiedBy>
  <dcterms:modified xsi:type="dcterms:W3CDTF">2021-04-13T05:53:12Z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143547994FAB49E6B48967C67720AACA</vt:lpwstr>
  </property>
</Properties>
</file>